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cs="Arial"/>
          <w:b/>
          <w:b/>
          <w:bCs/>
          <w:i w:val="false"/>
          <w:i w:val="false"/>
          <w:iCs w:val="false"/>
          <w:color w:val="000000"/>
        </w:rPr>
      </w:pPr>
      <w:r>
        <w:rPr>
          <w:rFonts w:cs="Arial"/>
          <w:b/>
          <w:bCs/>
          <w:i w:val="false"/>
          <w:iCs w:val="false"/>
          <w:color w:val="000000"/>
        </w:rPr>
      </w:r>
    </w:p>
    <w:p>
      <w:pPr>
        <w:pStyle w:val="Normal"/>
        <w:spacing w:lineRule="auto" w:line="276"/>
        <w:jc w:val="center"/>
        <w:rPr>
          <w:rFonts w:ascii="Carlito" w:hAnsi="Carlito"/>
          <w:sz w:val="24"/>
          <w:szCs w:val="24"/>
        </w:rPr>
      </w:pPr>
      <w:r>
        <w:rPr>
          <w:rFonts w:cs="Arial" w:ascii="Carlito" w:hAnsi="Carlito"/>
          <w:b/>
          <w:bCs/>
          <w:color w:val="000000"/>
          <w:sz w:val="24"/>
          <w:szCs w:val="24"/>
        </w:rPr>
        <w:t xml:space="preserve">AVISO DE DISPENSA Nº </w:t>
      </w:r>
      <w:r>
        <w:rPr>
          <w:rFonts w:eastAsia="Times New Roman" w:cs="Arial" w:ascii="Carlito" w:hAnsi="Carlito"/>
          <w:b/>
          <w:bCs/>
          <w:color w:val="000000"/>
          <w:kern w:val="0"/>
          <w:sz w:val="24"/>
          <w:szCs w:val="24"/>
          <w:lang w:val="pt-BR" w:eastAsia="pt-BR" w:bidi="ar-SA"/>
        </w:rPr>
        <w:t>1</w:t>
      </w:r>
      <w:r>
        <w:rPr>
          <w:rFonts w:eastAsia="Times New Roman" w:cs="Arial" w:ascii="Carlito" w:hAnsi="Carlito"/>
          <w:b/>
          <w:bCs/>
          <w:color w:val="000000"/>
          <w:kern w:val="0"/>
          <w:sz w:val="24"/>
          <w:szCs w:val="24"/>
          <w:lang w:val="pt-BR" w:eastAsia="pt-BR" w:bidi="ar-SA"/>
        </w:rPr>
        <w:t>32</w:t>
      </w:r>
      <w:r>
        <w:rPr>
          <w:rFonts w:cs="Arial" w:ascii="Carlito" w:hAnsi="Carlito"/>
          <w:b/>
          <w:bCs/>
          <w:color w:val="000000"/>
          <w:sz w:val="24"/>
          <w:szCs w:val="24"/>
        </w:rPr>
        <w:t>/2023</w:t>
      </w:r>
    </w:p>
    <w:p>
      <w:pPr>
        <w:pStyle w:val="Normal"/>
        <w:spacing w:lineRule="auto" w:line="276"/>
        <w:jc w:val="center"/>
        <w:rPr/>
      </w:pPr>
      <w:r>
        <w:rPr>
          <w:rFonts w:cs="Arial" w:ascii="Carlito" w:hAnsi="Carlito"/>
          <w:b/>
          <w:bCs/>
          <w:color w:val="000000"/>
          <w:sz w:val="24"/>
          <w:szCs w:val="24"/>
        </w:rPr>
        <w:t>(Processo Administrativo n.°</w:t>
      </w:r>
      <w:r>
        <w:rPr>
          <w:rStyle w:val="Nfaseforte"/>
          <w:rFonts w:eastAsia="Times New Roman" w:cs="Arial" w:ascii="Carlito " w:hAnsi="Carlito "/>
          <w:i w:val="false"/>
          <w:iCs w:val="false"/>
          <w:color w:val="000000"/>
          <w:kern w:val="0"/>
          <w:sz w:val="24"/>
          <w:szCs w:val="24"/>
          <w:shd w:fill="FFFFFF" w:val="clear"/>
          <w:lang w:val="pt-BR" w:eastAsia="pt-BR" w:bidi="ar-SA"/>
        </w:rPr>
        <w:t>63430.00</w:t>
      </w:r>
      <w:r>
        <w:rPr>
          <w:rStyle w:val="Nfaseforte"/>
          <w:rFonts w:eastAsia="Times New Roman" w:cs="Arial" w:ascii="Carlito " w:hAnsi="Carlito "/>
          <w:b/>
          <w:bCs/>
          <w:i w:val="false"/>
          <w:iCs w:val="false"/>
          <w:color w:val="000000"/>
          <w:kern w:val="0"/>
          <w:sz w:val="24"/>
          <w:szCs w:val="24"/>
          <w:shd w:fill="FFFFFF" w:val="clear"/>
          <w:lang w:val="pt-BR" w:eastAsia="pt-BR" w:bidi="ar-SA"/>
        </w:rPr>
        <w:t>2201</w:t>
      </w:r>
      <w:r>
        <w:rPr>
          <w:rStyle w:val="Nfaseforte"/>
          <w:rFonts w:eastAsia="Times New Roman" w:cs="Arial" w:ascii="Carlito " w:hAnsi="Carlito "/>
          <w:i w:val="false"/>
          <w:iCs w:val="false"/>
          <w:color w:val="000000"/>
          <w:kern w:val="0"/>
          <w:sz w:val="24"/>
          <w:szCs w:val="24"/>
          <w:shd w:fill="FFFFFF" w:val="clear"/>
          <w:lang w:val="pt-BR" w:eastAsia="pt-BR" w:bidi="ar-SA"/>
        </w:rPr>
        <w:t>/2023-</w:t>
      </w:r>
      <w:r>
        <w:rPr>
          <w:rStyle w:val="Nfaseforte"/>
          <w:rFonts w:eastAsia="Times New Roman" w:cs="Arial" w:ascii="Carlito " w:hAnsi="Carlito "/>
          <w:b/>
          <w:bCs/>
          <w:i w:val="false"/>
          <w:iCs w:val="false"/>
          <w:color w:val="000000"/>
          <w:kern w:val="0"/>
          <w:sz w:val="24"/>
          <w:szCs w:val="24"/>
          <w:shd w:fill="FFFFFF" w:val="clear"/>
          <w:lang w:val="pt-BR" w:eastAsia="pt-BR" w:bidi="ar-SA"/>
        </w:rPr>
        <w:t>04</w:t>
      </w:r>
      <w:r>
        <w:rPr>
          <w:rFonts w:eastAsia="Times New Roman" w:cs="Arial" w:ascii="Carlito" w:hAnsi="Carlito"/>
          <w:b/>
          <w:bCs/>
          <w:color w:val="000000"/>
          <w:kern w:val="0"/>
          <w:sz w:val="24"/>
          <w:szCs w:val="24"/>
          <w:highlight w:val="white"/>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Aquisição de material para manutenção e conservação d</w:t>
      </w:r>
      <w:r>
        <w:rPr>
          <w:rFonts w:eastAsia="Times New Roman" w:cs="Arial" w:ascii="Carlito" w:hAnsi="Carlito"/>
          <w:b w:val="false"/>
          <w:bCs w:val="false"/>
          <w:i w:val="false"/>
          <w:iCs/>
          <w:strike w:val="false"/>
          <w:dstrike w:val="false"/>
          <w:outline w:val="false"/>
          <w:shadow w:val="false"/>
          <w:color w:val="000000"/>
          <w:kern w:val="0"/>
          <w:sz w:val="24"/>
          <w:szCs w:val="24"/>
          <w:u w:val="none"/>
          <w:em w:val="none"/>
          <w:lang w:val="pt-BR" w:eastAsia="zxx" w:bidi="zxx"/>
        </w:rPr>
        <w:t>e equipamento</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5" w:type="dxa"/>
        <w:jc w:val="left"/>
        <w:tblInd w:w="-319" w:type="dxa"/>
        <w:tblCellMar>
          <w:top w:w="0" w:type="dxa"/>
          <w:left w:w="83" w:type="dxa"/>
          <w:bottom w:w="0" w:type="dxa"/>
          <w:right w:w="108" w:type="dxa"/>
        </w:tblCellMar>
        <w:tblLook w:val="04a0" w:noHBand="0" w:noVBand="1" w:firstColumn="1" w:lastRow="0" w:lastColumn="0" w:firstRow="1"/>
      </w:tblPr>
      <w:tblGrid>
        <w:gridCol w:w="665"/>
        <w:gridCol w:w="1825"/>
        <w:gridCol w:w="690"/>
        <w:gridCol w:w="899"/>
        <w:gridCol w:w="1186"/>
        <w:gridCol w:w="794"/>
        <w:gridCol w:w="1021"/>
        <w:gridCol w:w="916"/>
        <w:gridCol w:w="1362"/>
        <w:gridCol w:w="1126"/>
      </w:tblGrid>
      <w:tr>
        <w:trPr/>
        <w:tc>
          <w:tcPr>
            <w:tcW w:w="66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LOTE</w:t>
            </w:r>
          </w:p>
          <w:p>
            <w:pPr>
              <w:pStyle w:val="Normal"/>
              <w:widowControl w:val="false"/>
              <w:suppressAutoHyphens w:val="true"/>
              <w:spacing w:lineRule="auto" w:line="276" w:before="0" w:after="0"/>
              <w:jc w:val="center"/>
              <w:rPr>
                <w:rFonts w:ascii="Carlito" w:hAnsi="Carlito" w:cs="Arial"/>
                <w:b/>
                <w:b/>
                <w:color w:val="000000"/>
                <w:sz w:val="14"/>
                <w:szCs w:val="14"/>
              </w:rPr>
            </w:pPr>
            <w:r>
              <w:rPr>
                <w:rFonts w:cs="Arial" w:ascii="Carlito" w:hAnsi="Carlito"/>
                <w:b/>
                <w:color w:val="000000"/>
                <w:sz w:val="14"/>
                <w:szCs w:val="14"/>
              </w:rPr>
            </w:r>
          </w:p>
        </w:tc>
        <w:tc>
          <w:tcPr>
            <w:tcW w:w="182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ESPECIFICAÇÃO</w:t>
            </w:r>
          </w:p>
        </w:tc>
        <w:tc>
          <w:tcPr>
            <w:tcW w:w="69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b/>
                <w:bCs/>
                <w:sz w:val="14"/>
                <w:szCs w:val="14"/>
              </w:rPr>
              <w:t>PDM</w:t>
            </w:r>
          </w:p>
        </w:tc>
        <w:tc>
          <w:tcPr>
            <w:tcW w:w="89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CATMAT/</w:t>
            </w:r>
            <w:r>
              <w:rPr>
                <w:rFonts w:cs="Arial" w:ascii="Carlito" w:hAnsi="Carlito"/>
                <w:b/>
                <w:bCs/>
                <w:i w:val="false"/>
                <w:iCs w:val="false"/>
                <w:color w:val="000000"/>
                <w:sz w:val="14"/>
                <w:szCs w:val="14"/>
              </w:rPr>
              <w:t>CATSER</w:t>
            </w:r>
          </w:p>
        </w:tc>
        <w:tc>
          <w:tcPr>
            <w:tcW w:w="11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UNIDADE DE MEDIDA</w:t>
            </w:r>
          </w:p>
        </w:tc>
        <w:tc>
          <w:tcPr>
            <w:tcW w:w="79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QUANT</w:t>
            </w:r>
          </w:p>
        </w:tc>
        <w:tc>
          <w:tcPr>
            <w:tcW w:w="102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VALOR UNITÁRIO</w:t>
            </w:r>
          </w:p>
        </w:tc>
        <w:tc>
          <w:tcPr>
            <w:tcW w:w="91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VALOR TOTAL</w:t>
            </w:r>
          </w:p>
        </w:tc>
        <w:tc>
          <w:tcPr>
            <w:tcW w:w="136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4"/>
                <w:szCs w:val="14"/>
              </w:rPr>
              <w:t>LOCAL DE ENTREGA</w:t>
            </w:r>
          </w:p>
        </w:tc>
        <w:tc>
          <w:tcPr>
            <w:tcW w:w="11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4"/>
                <w:szCs w:val="14"/>
              </w:rPr>
              <w:t>PRAZO DE ENTREGA</w:t>
            </w:r>
          </w:p>
        </w:tc>
      </w:tr>
      <w:tr>
        <w:trPr/>
        <w:tc>
          <w:tcPr>
            <w:tcW w:w="665"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1</w:t>
            </w:r>
          </w:p>
        </w:tc>
        <w:tc>
          <w:tcPr>
            <w:tcW w:w="182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24"/>
              </w:rPr>
            </w:pPr>
            <w:r>
              <w:rPr>
                <w:rFonts w:ascii="Carlito" w:hAnsi="Carlito"/>
                <w:sz w:val="24"/>
              </w:rPr>
              <w:t>torneira pia ABS cromada</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t>5501</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Calibri" w:hAnsi="Carlito;Calibri"/>
                <w:color w:val="000000"/>
              </w:rPr>
            </w:pPr>
            <w:r>
              <w:rPr>
                <w:rFonts w:ascii="Carlito;Calibri" w:hAnsi="Carlito;Calibri"/>
                <w:color w:val="000000"/>
              </w:rPr>
              <w:t>482763</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UN</w:t>
            </w:r>
          </w:p>
        </w:tc>
        <w:tc>
          <w:tcPr>
            <w:tcW w:w="794"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3</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pPr>
            <w:r>
              <w:rPr/>
              <w:t>R$ 79,22</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24"/>
              </w:rPr>
            </w:pPr>
            <w:r>
              <w:rPr>
                <w:rFonts w:ascii="CARLITO" w:hAnsi="CARLITO"/>
                <w:color w:val="000000"/>
                <w:sz w:val="24"/>
              </w:rPr>
              <w:t>R$ 237,66</w:t>
            </w:r>
          </w:p>
        </w:tc>
        <w:tc>
          <w:tcPr>
            <w:tcW w:w="136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2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6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2</w:t>
            </w:r>
          </w:p>
        </w:tc>
        <w:tc>
          <w:tcPr>
            <w:tcW w:w="1825" w:type="dxa"/>
            <w:tcBorders>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24"/>
              </w:rPr>
            </w:pPr>
            <w:r>
              <w:rPr>
                <w:rFonts w:ascii="Carlito" w:hAnsi="Carlito"/>
                <w:sz w:val="24"/>
              </w:rPr>
              <w:t xml:space="preserve">fechadura de embutir 29x17mm </w:t>
            </w:r>
          </w:p>
        </w:tc>
        <w:tc>
          <w:tcPr>
            <w:tcW w:w="690"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r>
          </w:p>
        </w:tc>
        <w:tc>
          <w:tcPr>
            <w:tcW w:w="89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Calibri" w:hAnsi="Carlito;Calibri"/>
                <w:color w:val="000000"/>
              </w:rPr>
            </w:pPr>
            <w:r>
              <w:rPr>
                <w:rFonts w:ascii="Carlito;Calibri" w:hAnsi="Carlito;Calibri"/>
                <w:color w:val="000000"/>
              </w:rPr>
              <w:t>315501</w:t>
            </w:r>
          </w:p>
        </w:tc>
        <w:tc>
          <w:tcPr>
            <w:tcW w:w="118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UN</w:t>
            </w:r>
          </w:p>
        </w:tc>
        <w:tc>
          <w:tcPr>
            <w:tcW w:w="79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5</w:t>
            </w:r>
          </w:p>
        </w:tc>
        <w:tc>
          <w:tcPr>
            <w:tcW w:w="1021" w:type="dxa"/>
            <w:tcBorders>
              <w:left w:val="single" w:sz="4" w:space="0" w:color="000000"/>
              <w:bottom w:val="single" w:sz="4" w:space="0" w:color="000000"/>
              <w:right w:val="single" w:sz="4" w:space="0" w:color="000000"/>
            </w:tcBorders>
            <w:shd w:fill="auto" w:val="clear"/>
            <w:vAlign w:val="center"/>
          </w:tcPr>
          <w:p>
            <w:pPr>
              <w:pStyle w:val="Contedodatabela"/>
              <w:jc w:val="center"/>
              <w:rPr/>
            </w:pPr>
            <w:r>
              <w:rPr/>
              <w:t>R$ 36,93</w:t>
            </w:r>
          </w:p>
        </w:tc>
        <w:tc>
          <w:tcPr>
            <w:tcW w:w="91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24"/>
              </w:rPr>
            </w:pPr>
            <w:r>
              <w:rPr>
                <w:rFonts w:ascii="CARLITO" w:hAnsi="CARLITO"/>
                <w:color w:val="000000"/>
                <w:sz w:val="24"/>
              </w:rPr>
              <w:t>R$ 184,65</w:t>
            </w:r>
          </w:p>
        </w:tc>
        <w:tc>
          <w:tcPr>
            <w:tcW w:w="1362"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2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6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3</w:t>
            </w:r>
          </w:p>
        </w:tc>
        <w:tc>
          <w:tcPr>
            <w:tcW w:w="1825" w:type="dxa"/>
            <w:tcBorders>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24"/>
              </w:rPr>
            </w:pPr>
            <w:r>
              <w:rPr>
                <w:rFonts w:ascii="Carlito" w:hAnsi="Carlito"/>
                <w:sz w:val="24"/>
              </w:rPr>
              <w:t>assento sanitário – oval(universal)</w:t>
            </w:r>
          </w:p>
        </w:tc>
        <w:tc>
          <w:tcPr>
            <w:tcW w:w="690"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r>
          </w:p>
        </w:tc>
        <w:tc>
          <w:tcPr>
            <w:tcW w:w="89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Calibri" w:hAnsi="Carlito;Calibri"/>
                <w:color w:val="000000"/>
              </w:rPr>
            </w:pPr>
            <w:r>
              <w:rPr>
                <w:rFonts w:ascii="Carlito;Calibri" w:hAnsi="Carlito;Calibri"/>
                <w:color w:val="000000"/>
              </w:rPr>
              <w:t>457636</w:t>
            </w:r>
          </w:p>
        </w:tc>
        <w:tc>
          <w:tcPr>
            <w:tcW w:w="118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UN</w:t>
            </w:r>
          </w:p>
        </w:tc>
        <w:tc>
          <w:tcPr>
            <w:tcW w:w="79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5</w:t>
            </w:r>
          </w:p>
        </w:tc>
        <w:tc>
          <w:tcPr>
            <w:tcW w:w="1021" w:type="dxa"/>
            <w:tcBorders>
              <w:left w:val="single" w:sz="4" w:space="0" w:color="000000"/>
              <w:bottom w:val="single" w:sz="4" w:space="0" w:color="000000"/>
              <w:right w:val="single" w:sz="4" w:space="0" w:color="000000"/>
            </w:tcBorders>
            <w:shd w:fill="auto" w:val="clear"/>
            <w:vAlign w:val="center"/>
          </w:tcPr>
          <w:p>
            <w:pPr>
              <w:pStyle w:val="Contedodatabela"/>
              <w:jc w:val="center"/>
              <w:rPr/>
            </w:pPr>
            <w:r>
              <w:rPr/>
              <w:t>R$ 83,27</w:t>
            </w:r>
          </w:p>
        </w:tc>
        <w:tc>
          <w:tcPr>
            <w:tcW w:w="91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24"/>
              </w:rPr>
            </w:pPr>
            <w:r>
              <w:rPr>
                <w:rFonts w:ascii="CARLITO" w:hAnsi="CARLITO"/>
                <w:color w:val="000000"/>
                <w:sz w:val="24"/>
              </w:rPr>
              <w:t>R$ 416,35</w:t>
            </w:r>
          </w:p>
        </w:tc>
        <w:tc>
          <w:tcPr>
            <w:tcW w:w="1362"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2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6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4</w:t>
            </w:r>
          </w:p>
        </w:tc>
        <w:tc>
          <w:tcPr>
            <w:tcW w:w="1825" w:type="dxa"/>
            <w:tcBorders>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24"/>
              </w:rPr>
            </w:pPr>
            <w:r>
              <w:rPr>
                <w:rFonts w:ascii="Carlito" w:hAnsi="Carlito"/>
                <w:sz w:val="24"/>
              </w:rPr>
              <w:t>ventilador parede bivolt</w:t>
            </w:r>
          </w:p>
        </w:tc>
        <w:tc>
          <w:tcPr>
            <w:tcW w:w="690"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r>
          </w:p>
        </w:tc>
        <w:tc>
          <w:tcPr>
            <w:tcW w:w="89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Calibri" w:hAnsi="Carlito;Calibri"/>
                <w:color w:val="000000"/>
              </w:rPr>
            </w:pPr>
            <w:r>
              <w:rPr>
                <w:rFonts w:ascii="Carlito;Calibri" w:hAnsi="Carlito;Calibri"/>
                <w:color w:val="000000"/>
              </w:rPr>
              <w:t>600705</w:t>
            </w:r>
          </w:p>
        </w:tc>
        <w:tc>
          <w:tcPr>
            <w:tcW w:w="118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UN</w:t>
            </w:r>
          </w:p>
        </w:tc>
        <w:tc>
          <w:tcPr>
            <w:tcW w:w="79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2</w:t>
            </w:r>
          </w:p>
        </w:tc>
        <w:tc>
          <w:tcPr>
            <w:tcW w:w="1021" w:type="dxa"/>
            <w:tcBorders>
              <w:left w:val="single" w:sz="4" w:space="0" w:color="000000"/>
              <w:bottom w:val="single" w:sz="4" w:space="0" w:color="000000"/>
              <w:right w:val="single" w:sz="4" w:space="0" w:color="000000"/>
            </w:tcBorders>
            <w:shd w:fill="auto" w:val="clear"/>
            <w:vAlign w:val="center"/>
          </w:tcPr>
          <w:p>
            <w:pPr>
              <w:pStyle w:val="Contedodatabela"/>
              <w:jc w:val="center"/>
              <w:rPr/>
            </w:pPr>
            <w:r>
              <w:rPr/>
              <w:t>R$ 453,66</w:t>
            </w:r>
          </w:p>
        </w:tc>
        <w:tc>
          <w:tcPr>
            <w:tcW w:w="91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24"/>
              </w:rPr>
            </w:pPr>
            <w:r>
              <w:rPr>
                <w:rFonts w:ascii="CARLITO" w:hAnsi="CARLITO"/>
                <w:color w:val="000000"/>
                <w:sz w:val="24"/>
              </w:rPr>
              <w:t>R$ 907,32</w:t>
            </w:r>
          </w:p>
        </w:tc>
        <w:tc>
          <w:tcPr>
            <w:tcW w:w="1362"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2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6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5</w:t>
            </w:r>
          </w:p>
        </w:tc>
        <w:tc>
          <w:tcPr>
            <w:tcW w:w="1825" w:type="dxa"/>
            <w:tcBorders>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24"/>
              </w:rPr>
            </w:pPr>
            <w:r>
              <w:rPr>
                <w:rFonts w:ascii="Carlito" w:hAnsi="Carlito"/>
                <w:sz w:val="24"/>
              </w:rPr>
              <w:t>Mop giratório fit flash 8l</w:t>
            </w:r>
          </w:p>
        </w:tc>
        <w:tc>
          <w:tcPr>
            <w:tcW w:w="690"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r>
          </w:p>
        </w:tc>
        <w:tc>
          <w:tcPr>
            <w:tcW w:w="89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Calibri" w:hAnsi="Carlito;Calibri"/>
                <w:color w:val="000000"/>
              </w:rPr>
            </w:pPr>
            <w:r>
              <w:rPr>
                <w:rFonts w:ascii="Carlito;Calibri" w:hAnsi="Carlito;Calibri"/>
                <w:color w:val="000000"/>
              </w:rPr>
              <w:t>436725</w:t>
            </w:r>
          </w:p>
        </w:tc>
        <w:tc>
          <w:tcPr>
            <w:tcW w:w="118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UN</w:t>
            </w:r>
          </w:p>
        </w:tc>
        <w:tc>
          <w:tcPr>
            <w:tcW w:w="79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1</w:t>
            </w:r>
          </w:p>
        </w:tc>
        <w:tc>
          <w:tcPr>
            <w:tcW w:w="1021" w:type="dxa"/>
            <w:tcBorders>
              <w:left w:val="single" w:sz="4" w:space="0" w:color="000000"/>
              <w:bottom w:val="single" w:sz="4" w:space="0" w:color="000000"/>
              <w:right w:val="single" w:sz="4" w:space="0" w:color="000000"/>
            </w:tcBorders>
            <w:shd w:fill="auto" w:val="clear"/>
            <w:vAlign w:val="center"/>
          </w:tcPr>
          <w:p>
            <w:pPr>
              <w:pStyle w:val="Contedodatabela"/>
              <w:jc w:val="center"/>
              <w:rPr/>
            </w:pPr>
            <w:r>
              <w:rPr/>
              <w:t>R$ 192,30</w:t>
            </w:r>
          </w:p>
        </w:tc>
        <w:tc>
          <w:tcPr>
            <w:tcW w:w="91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24"/>
              </w:rPr>
            </w:pPr>
            <w:r>
              <w:rPr>
                <w:rFonts w:ascii="CARLITO" w:hAnsi="CARLITO"/>
                <w:color w:val="000000"/>
                <w:sz w:val="24"/>
              </w:rPr>
              <w:t>R$ 192,30</w:t>
            </w:r>
          </w:p>
        </w:tc>
        <w:tc>
          <w:tcPr>
            <w:tcW w:w="1362"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2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6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18"/>
                <w:szCs w:val="18"/>
              </w:rPr>
            </w:pPr>
            <w:r>
              <w:rPr>
                <w:rFonts w:ascii="Arial" w:hAnsi="Arial"/>
                <w:color w:val="000000"/>
                <w:sz w:val="18"/>
                <w:szCs w:val="18"/>
              </w:rPr>
              <w:t>6</w:t>
            </w:r>
          </w:p>
        </w:tc>
        <w:tc>
          <w:tcPr>
            <w:tcW w:w="1825" w:type="dxa"/>
            <w:tcBorders>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24"/>
              </w:rPr>
            </w:pPr>
            <w:r>
              <w:rPr>
                <w:rFonts w:ascii="Carlito" w:hAnsi="Carlito"/>
                <w:sz w:val="24"/>
              </w:rPr>
              <w:t>kit reparo para caixa de descarga (universal)</w:t>
            </w:r>
          </w:p>
        </w:tc>
        <w:tc>
          <w:tcPr>
            <w:tcW w:w="690"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8"/>
                <w:szCs w:val="18"/>
                <w:highlight w:val="white"/>
              </w:rPr>
            </w:pPr>
            <w:r>
              <w:rPr>
                <w:rFonts w:eastAsia="Times New Roman" w:cs="Times New Roman" w:ascii="Arial" w:hAnsi="Arial"/>
                <w:b w:val="false"/>
                <w:bCs w:val="false"/>
                <w:color w:val="000000"/>
                <w:sz w:val="18"/>
                <w:szCs w:val="18"/>
                <w:highlight w:val="white"/>
              </w:rPr>
            </w:r>
          </w:p>
        </w:tc>
        <w:tc>
          <w:tcPr>
            <w:tcW w:w="899"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Calibri" w:hAnsi="Carlito;Calibri"/>
                <w:color w:val="000000"/>
              </w:rPr>
            </w:pPr>
            <w:r>
              <w:rPr>
                <w:rFonts w:ascii="Carlito;Calibri" w:hAnsi="Carlito;Calibri"/>
                <w:color w:val="000000"/>
              </w:rPr>
              <w:t>398129</w:t>
            </w:r>
          </w:p>
        </w:tc>
        <w:tc>
          <w:tcPr>
            <w:tcW w:w="118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UN</w:t>
            </w:r>
          </w:p>
        </w:tc>
        <w:tc>
          <w:tcPr>
            <w:tcW w:w="79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24"/>
              </w:rPr>
            </w:pPr>
            <w:r>
              <w:rPr>
                <w:rFonts w:ascii="Carlito" w:hAnsi="Carlito"/>
                <w:sz w:val="24"/>
              </w:rPr>
              <w:t>5</w:t>
            </w:r>
          </w:p>
        </w:tc>
        <w:tc>
          <w:tcPr>
            <w:tcW w:w="1021" w:type="dxa"/>
            <w:tcBorders>
              <w:left w:val="single" w:sz="4" w:space="0" w:color="000000"/>
              <w:bottom w:val="single" w:sz="4" w:space="0" w:color="000000"/>
              <w:right w:val="single" w:sz="4" w:space="0" w:color="000000"/>
            </w:tcBorders>
            <w:shd w:fill="auto" w:val="clear"/>
            <w:vAlign w:val="center"/>
          </w:tcPr>
          <w:p>
            <w:pPr>
              <w:pStyle w:val="Contedodatabela"/>
              <w:jc w:val="center"/>
              <w:rPr/>
            </w:pPr>
            <w:r>
              <w:rPr/>
              <w:t>R$ 170,30</w:t>
            </w:r>
          </w:p>
        </w:tc>
        <w:tc>
          <w:tcPr>
            <w:tcW w:w="916"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24"/>
              </w:rPr>
            </w:pPr>
            <w:r>
              <w:rPr>
                <w:rFonts w:ascii="CARLITO" w:hAnsi="CARLITO"/>
                <w:color w:val="000000"/>
                <w:sz w:val="24"/>
              </w:rPr>
              <w:t>R$ 851,50</w:t>
            </w:r>
          </w:p>
        </w:tc>
        <w:tc>
          <w:tcPr>
            <w:tcW w:w="1362"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2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i w:val="false"/>
          <w:iCs w:val="false"/>
          <w:sz w:val="24"/>
          <w:szCs w:val="24"/>
        </w:rPr>
        <w:t xml:space="preserve">O custo estimado total da aquisição é de </w:t>
      </w:r>
      <w:r>
        <w:rPr>
          <w:rFonts w:eastAsia="Times New Roman" w:cs="Times New Roman" w:ascii="Carlito" w:hAnsi="Carlito"/>
          <w:i w:val="false"/>
          <w:iCs w:val="false"/>
          <w:color w:val="000000"/>
          <w:sz w:val="24"/>
          <w:szCs w:val="24"/>
        </w:rPr>
        <w:t xml:space="preserve">R$ </w:t>
      </w:r>
      <w:r>
        <w:rPr>
          <w:rFonts w:eastAsia="Times New Roman" w:cs="Times New Roman" w:ascii="Arial" w:hAnsi="Arial"/>
          <w:b w:val="false"/>
          <w:bCs w:val="false"/>
          <w:i w:val="false"/>
          <w:iCs w:val="false"/>
          <w:color w:val="000000"/>
          <w:kern w:val="0"/>
          <w:sz w:val="24"/>
          <w:szCs w:val="24"/>
          <w:lang w:val="pt-BR" w:eastAsia="pt-BR" w:bidi="ar-SA"/>
        </w:rPr>
        <w:t>2.789,78</w:t>
      </w:r>
      <w:r>
        <w:rPr>
          <w:rFonts w:cs="Arial" w:ascii="Carlito" w:hAnsi="Carlito"/>
          <w:i w:val="false"/>
          <w:iCs w:val="false"/>
          <w:color w:val="000000"/>
          <w:sz w:val="24"/>
          <w:szCs w:val="24"/>
        </w:rPr>
        <w:t>(</w:t>
      </w:r>
      <w:r>
        <w:rPr>
          <w:rFonts w:eastAsia="Times New Roman" w:cs="Arial" w:ascii="Carlito" w:hAnsi="Carlito"/>
          <w:i w:val="false"/>
          <w:iCs w:val="false"/>
          <w:color w:val="000000"/>
          <w:kern w:val="0"/>
          <w:sz w:val="24"/>
          <w:szCs w:val="24"/>
          <w:lang w:val="pt-BR" w:eastAsia="pt-BR" w:bidi="ar-SA"/>
        </w:rPr>
        <w:t>dois mil setessentos e oitenta e nove reais e setenta e oito centavos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visando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manutenção e conservação de equipamento do Batalhão </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planeja a aquisição de material d</w:t>
      </w:r>
      <w:r>
        <w:rPr>
          <w:rStyle w:val="Fontepargpadro"/>
          <w:rFonts w:eastAsia="Times New Roman" w:cs="Times New Roman" w:ascii="Carlito" w:hAnsi="Carlito"/>
          <w:b w:val="false"/>
          <w:bCs w:val="false"/>
          <w:i w:val="false"/>
          <w:iCs w:val="false"/>
          <w:color w:val="000000"/>
          <w:kern w:val="0"/>
          <w:sz w:val="24"/>
          <w:szCs w:val="24"/>
          <w:highlight w:val="white"/>
          <w:lang w:val="zxx" w:eastAsia="zxx" w:bidi="zxx"/>
        </w:rPr>
        <w:t>e obra</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53"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rFonts w:ascii="Carlito" w:hAnsi="Carlito"/>
          <w:sz w:val="24"/>
          <w:szCs w:val="24"/>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R$ 542,50</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OBRA</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b/>
          <w:bCs/>
          <w:color w:val="000000"/>
          <w:sz w:val="24"/>
          <w:szCs w:val="24"/>
        </w:rPr>
      </w:pPr>
      <w:r>
        <w:rPr>
          <w:rFonts w:ascii="Carlito" w:hAnsi="Carlito"/>
          <w:b w:val="false"/>
          <w:bCs w:val="false"/>
          <w:i w:val="false"/>
          <w:strike w:val="false"/>
          <w:dstrike w:val="false"/>
          <w:outline w:val="false"/>
          <w:shadow w:val="false"/>
          <w:color w:val="000000"/>
          <w:kern w:val="2"/>
          <w:sz w:val="24"/>
          <w:szCs w:val="24"/>
          <w:u w:val="none"/>
          <w:em w:val="none"/>
        </w:rPr>
        <w:t xml:space="preserve">EMERSON </w:t>
      </w:r>
      <w:r>
        <w:rPr>
          <w:rFonts w:ascii="Carlito" w:hAnsi="Carlito"/>
          <w:b/>
          <w:bCs/>
          <w:i w:val="false"/>
          <w:strike w:val="false"/>
          <w:dstrike w:val="false"/>
          <w:outline w:val="false"/>
          <w:shadow w:val="false"/>
          <w:color w:val="000000"/>
          <w:kern w:val="2"/>
          <w:sz w:val="24"/>
          <w:szCs w:val="24"/>
          <w:u w:val="none"/>
          <w:em w:val="none"/>
        </w:rPr>
        <w:t>DE SANTANA</w:t>
      </w:r>
      <w:r>
        <w:rPr>
          <w:rFonts w:ascii="Carlito" w:hAnsi="Carlito"/>
          <w:b w:val="false"/>
          <w:bCs w:val="false"/>
          <w:i w:val="false"/>
          <w:strike w:val="false"/>
          <w:dstrike w:val="false"/>
          <w:outline w:val="false"/>
          <w:shadow w:val="false"/>
          <w:color w:val="000000"/>
          <w:kern w:val="2"/>
          <w:sz w:val="24"/>
          <w:szCs w:val="24"/>
          <w:u w:val="none"/>
          <w:em w:val="none"/>
        </w:rPr>
        <w:t xml:space="preserve"> SOARES</w:t>
      </w:r>
    </w:p>
    <w:p>
      <w:pPr>
        <w:pStyle w:val="Calibri"/>
        <w:rPr/>
      </w:pPr>
      <w:r>
        <w:rPr>
          <w:rFonts w:eastAsia="Times New Roman" w:cs="Times New Roman" w:ascii="Carlito" w:hAnsi="Carlito"/>
          <w:color w:val="000000"/>
          <w:sz w:val="24"/>
          <w:szCs w:val="24"/>
        </w:rPr>
        <w:t>1° SG FN CN</w:t>
      </w:r>
    </w:p>
    <w:p>
      <w:pPr>
        <w:pStyle w:val="Normal"/>
        <w:jc w:val="center"/>
        <w:rPr>
          <w:rFonts w:ascii="Carlito" w:hAnsi="Carlito" w:eastAsia="Times New Roman" w:cs="Times New Roman"/>
          <w:color w:val="000000"/>
          <w:sz w:val="24"/>
          <w:szCs w:val="24"/>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Encarregado da Refrigeração</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Contedodatabela"/>
        <w:jc w:val="center"/>
        <w:rPr>
          <w:rFonts w:ascii="Arial" w:hAnsi="Arial"/>
          <w:color w:val="000000"/>
          <w:sz w:val="24"/>
        </w:rPr>
      </w:pPr>
      <w:r>
        <w:rPr>
          <w:rFonts w:ascii="Arial" w:hAnsi="Arial"/>
          <w:b/>
          <w:bCs/>
          <w:color w:val="000000"/>
          <w:sz w:val="24"/>
        </w:rPr>
        <w:t>ARISTONE</w:t>
      </w:r>
      <w:r>
        <w:rPr>
          <w:rFonts w:ascii="Arial" w:hAnsi="Arial"/>
          <w:color w:val="000000"/>
          <w:sz w:val="24"/>
        </w:rPr>
        <w:t xml:space="preserve"> LEAL MOURA </w:t>
      </w:r>
    </w:p>
    <w:p>
      <w:pPr>
        <w:pStyle w:val="Contedodatabela"/>
        <w:jc w:val="center"/>
        <w:rPr>
          <w:rFonts w:ascii="Arial" w:hAnsi="Arial"/>
          <w:sz w:val="24"/>
        </w:rPr>
      </w:pPr>
      <w:r>
        <w:rPr>
          <w:rFonts w:ascii="Arial" w:hAnsi="Arial"/>
          <w:sz w:val="24"/>
        </w:rPr>
        <w:t xml:space="preserve">Capitão de Mar e Guerra (FN) </w:t>
      </w:r>
    </w:p>
    <w:p>
      <w:pPr>
        <w:pStyle w:val="Contedodatabela"/>
        <w:spacing w:lineRule="atLeast" w:line="283"/>
        <w:jc w:val="center"/>
        <w:rPr>
          <w:rFonts w:ascii="Carlito" w:hAnsi="Carlito"/>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shd w:fill="auto" w:val="clear"/>
          <w:em w:val="none"/>
        </w:rPr>
        <w:t xml:space="preserve">Ordenador de Despesas </w:t>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 w:name="Carlito ">
    <w:altName w:val="Calibri"/>
    <w:charset w:val="01"/>
    <w:family w:val="roman"/>
    <w:pitch w:val="variable"/>
  </w:font>
  <w:font w:name="Arial">
    <w:charset w:val="01"/>
    <w:family w:val="swiss"/>
    <w:pitch w:val="variable"/>
  </w:font>
  <w:font w:name="Carlito">
    <w:altName w:val="Calibri"/>
    <w:charset w:val="01"/>
    <w:family w:val="auto"/>
    <w:pitch w:val="default"/>
  </w:font>
  <w:font w:name="CARLITO">
    <w:altName w:val="Calibri"/>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1336</TotalTime>
  <Application>LibreOffice/6.4.7.2$Linux_X86_64 LibreOffice_project/40$Build-2</Application>
  <Pages>6</Pages>
  <Words>1665</Words>
  <Characters>9207</Characters>
  <CharactersWithSpaces>10770</CharactersWithSpaces>
  <Paragraphs>150</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2023-06-06T16:24:26Z</cp:lastPrinted>
  <dcterms:modified xsi:type="dcterms:W3CDTF">2023-07-18T15:50:38Z</dcterms:modified>
  <cp:revision>198</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